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447F" w14:textId="77777777" w:rsidR="00796DA7" w:rsidRPr="009F0785" w:rsidRDefault="005C66EF">
      <w:pPr>
        <w:rPr>
          <w:b/>
          <w:i/>
          <w:u w:val="single"/>
        </w:rPr>
      </w:pPr>
      <w:r w:rsidRPr="009F0785">
        <w:rPr>
          <w:b/>
          <w:i/>
          <w:u w:val="single"/>
        </w:rPr>
        <w:t>Algemeen Reglement Leefbaarheidsgelden Ysselsteyn</w:t>
      </w:r>
    </w:p>
    <w:p w14:paraId="12359B13" w14:textId="77777777" w:rsidR="005C66EF" w:rsidRDefault="005C66EF" w:rsidP="005C66EF">
      <w:pPr>
        <w:pStyle w:val="Lijstalinea"/>
        <w:numPr>
          <w:ilvl w:val="0"/>
          <w:numId w:val="1"/>
        </w:numPr>
      </w:pPr>
      <w:r>
        <w:t>Aanvragen dienen vo</w:t>
      </w:r>
      <w:r w:rsidR="009F0785">
        <w:t>or 31 maart te worden ingediend;</w:t>
      </w:r>
    </w:p>
    <w:p w14:paraId="2D8AE0B3" w14:textId="77777777" w:rsidR="005C66EF" w:rsidRDefault="005C66EF" w:rsidP="005C66EF">
      <w:pPr>
        <w:pStyle w:val="Lijstalinea"/>
        <w:numPr>
          <w:ilvl w:val="0"/>
          <w:numId w:val="1"/>
        </w:numPr>
      </w:pPr>
      <w:r>
        <w:t>Aanvrager krijgt 1 mei antwoord op de aanvraag wordt uitgekeerd en hoe welk</w:t>
      </w:r>
      <w:r w:rsidR="009F0785">
        <w:t xml:space="preserve"> bedrag wordt uitgekeerd;</w:t>
      </w:r>
    </w:p>
    <w:p w14:paraId="43DB00BA" w14:textId="77777777" w:rsidR="005C66EF" w:rsidRDefault="005C66EF" w:rsidP="005C66EF">
      <w:pPr>
        <w:pStyle w:val="Lijstalinea"/>
        <w:numPr>
          <w:ilvl w:val="0"/>
          <w:numId w:val="1"/>
        </w:numPr>
      </w:pPr>
      <w:r>
        <w:t xml:space="preserve">Wanneer een aanvraag wordt ingediend na 31 maart kan deze bij hoge uitzondering worden beoordeeld door de commissie/presidium met de voorwaarde dat deze aanvraag niet te voorzien was </w:t>
      </w:r>
      <w:r w:rsidR="009F0785">
        <w:t>voor de sluitingsdatum 31 maart;</w:t>
      </w:r>
    </w:p>
    <w:p w14:paraId="43B7C745" w14:textId="3CDAADB3" w:rsidR="005C66EF" w:rsidRDefault="005C66EF" w:rsidP="005C66EF">
      <w:pPr>
        <w:pStyle w:val="Lijstalinea"/>
        <w:numPr>
          <w:ilvl w:val="0"/>
          <w:numId w:val="1"/>
        </w:numPr>
      </w:pPr>
      <w:r>
        <w:t>De commissie leefbaarheidsgelden beoordeeld de aanvragen door ze te toetsen aan de onderstaande criteria. Ze zullen een verdeling van</w:t>
      </w:r>
      <w:r w:rsidR="00F44325">
        <w:t xml:space="preserve"> het budget</w:t>
      </w:r>
      <w:r>
        <w:t xml:space="preserve"> vastleggen. De uitkering van de aanvragen zal </w:t>
      </w:r>
      <w:r w:rsidR="00F72628">
        <w:t xml:space="preserve">de commissie </w:t>
      </w:r>
      <w:r>
        <w:t>voordragen aan het presidium. Het presidium zal beoordelen of</w:t>
      </w:r>
      <w:r w:rsidR="009F0785">
        <w:t xml:space="preserve"> het traject goed is uitgevoerd;</w:t>
      </w:r>
    </w:p>
    <w:p w14:paraId="2C46808C" w14:textId="50160753" w:rsidR="00EC59E7" w:rsidRDefault="00EC59E7" w:rsidP="005C66EF">
      <w:pPr>
        <w:pStyle w:val="Lijstalinea"/>
        <w:numPr>
          <w:ilvl w:val="0"/>
          <w:numId w:val="1"/>
        </w:numPr>
      </w:pPr>
      <w:r>
        <w:t xml:space="preserve">Aanvrager moet na toekenning binnen 6 maanden een kopie van de factuur van de besteding van de ontvangen gelden naar de commissie leefbaarheidsgelden sturen/mailen.  Indien geen factuur ingediend wordt, kan de commissie vragen  aan de aanvrager de uitkeerde gelden terug te storten naar de leefbaarheidsgelden. </w:t>
      </w:r>
    </w:p>
    <w:p w14:paraId="7823E313" w14:textId="00F277D9" w:rsidR="005F3FC0" w:rsidRDefault="005F3FC0" w:rsidP="00926F17">
      <w:pPr>
        <w:pStyle w:val="Lijstalinea"/>
        <w:numPr>
          <w:ilvl w:val="0"/>
          <w:numId w:val="1"/>
        </w:numPr>
        <w:shd w:val="clear" w:color="auto" w:fill="FFFFFF"/>
        <w:spacing w:after="0" w:line="240" w:lineRule="auto"/>
        <w:ind w:right="150"/>
      </w:pPr>
      <w:r w:rsidRPr="005F3FC0">
        <w:rPr>
          <w:rFonts w:eastAsia="Times New Roman" w:cstheme="minorHAnsi"/>
          <w:color w:val="212121"/>
          <w:lang w:eastAsia="nl-NL"/>
        </w:rPr>
        <w:t>Er zijn binnen ons dorp maatschappelijke doelstellingen die zelf niet over financiële middelen beschikken. De commissie leefbaarheidsgelden kan een aanvraag hiervan beoordelen en in overweging nemen om hiervoor jaarlijks een ondersteuning aan toe te kennen.</w:t>
      </w:r>
    </w:p>
    <w:p w14:paraId="7C648AE3" w14:textId="77777777" w:rsidR="005C66EF" w:rsidRDefault="005C66EF" w:rsidP="005C66EF">
      <w:pPr>
        <w:pStyle w:val="Lijstalinea"/>
        <w:numPr>
          <w:ilvl w:val="0"/>
          <w:numId w:val="1"/>
        </w:numPr>
      </w:pPr>
      <w:r>
        <w:t>Er dient minimaal 2000 euro in kas te blijven</w:t>
      </w:r>
      <w:r w:rsidR="009F0785">
        <w:t>;</w:t>
      </w:r>
    </w:p>
    <w:p w14:paraId="38312B17" w14:textId="77777777" w:rsidR="009F0785" w:rsidRDefault="009F0785" w:rsidP="009F0785"/>
    <w:p w14:paraId="514ED850" w14:textId="77777777" w:rsidR="009F0785" w:rsidRDefault="009F0785" w:rsidP="009F0785">
      <w:pPr>
        <w:rPr>
          <w:b/>
          <w:i/>
          <w:u w:val="single"/>
        </w:rPr>
      </w:pPr>
      <w:r>
        <w:rPr>
          <w:b/>
          <w:i/>
          <w:u w:val="single"/>
        </w:rPr>
        <w:t>Criteria</w:t>
      </w:r>
      <w:r w:rsidR="00F72628">
        <w:rPr>
          <w:b/>
          <w:i/>
          <w:u w:val="single"/>
        </w:rPr>
        <w:t xml:space="preserve"> waaraan de aanvraag moet voldoen</w:t>
      </w:r>
      <w:r>
        <w:rPr>
          <w:b/>
          <w:i/>
          <w:u w:val="single"/>
        </w:rPr>
        <w:t>:</w:t>
      </w:r>
    </w:p>
    <w:p w14:paraId="58CD4F6D" w14:textId="77777777" w:rsidR="009F0785" w:rsidRPr="009F0785" w:rsidRDefault="009F0785" w:rsidP="009F0785">
      <w:pPr>
        <w:pStyle w:val="Lijstalinea"/>
        <w:numPr>
          <w:ilvl w:val="0"/>
          <w:numId w:val="2"/>
        </w:numPr>
        <w:rPr>
          <w:b/>
          <w:i/>
          <w:u w:val="single"/>
        </w:rPr>
      </w:pPr>
      <w:r>
        <w:t>Aanvrager is een persoon die in Ysselsteyn woont;</w:t>
      </w:r>
    </w:p>
    <w:p w14:paraId="576CE4AF" w14:textId="77777777" w:rsidR="009F0785" w:rsidRPr="009F0785" w:rsidRDefault="009F0785" w:rsidP="009F0785">
      <w:pPr>
        <w:pStyle w:val="Lijstalinea"/>
        <w:numPr>
          <w:ilvl w:val="0"/>
          <w:numId w:val="2"/>
        </w:numPr>
        <w:rPr>
          <w:b/>
          <w:i/>
          <w:u w:val="single"/>
        </w:rPr>
      </w:pPr>
      <w:r>
        <w:t>Aanvrager is een stichting/vereniging uit Ysselsteyn;</w:t>
      </w:r>
    </w:p>
    <w:p w14:paraId="078DF07C" w14:textId="77777777" w:rsidR="009F0785" w:rsidRPr="009F0785" w:rsidRDefault="009F0785" w:rsidP="009F0785">
      <w:pPr>
        <w:pStyle w:val="Lijstalinea"/>
        <w:numPr>
          <w:ilvl w:val="0"/>
          <w:numId w:val="2"/>
        </w:numPr>
        <w:rPr>
          <w:b/>
          <w:i/>
          <w:u w:val="single"/>
        </w:rPr>
      </w:pPr>
      <w:r>
        <w:t>Aanvraag is van eenmalig karakter: wanneer een aanvraag niet volledig wordt toegekend kan deze niet nog een keer worden ingediend;</w:t>
      </w:r>
    </w:p>
    <w:p w14:paraId="6B4F6F87" w14:textId="77777777" w:rsidR="009F0785" w:rsidRPr="009F0785" w:rsidRDefault="009F0785" w:rsidP="009F0785">
      <w:pPr>
        <w:pStyle w:val="Lijstalinea"/>
        <w:numPr>
          <w:ilvl w:val="0"/>
          <w:numId w:val="2"/>
        </w:numPr>
        <w:rPr>
          <w:b/>
          <w:i/>
          <w:u w:val="single"/>
        </w:rPr>
      </w:pPr>
      <w:r>
        <w:t xml:space="preserve">Aanvraag die </w:t>
      </w:r>
      <w:r w:rsidRPr="009F0785">
        <w:rPr>
          <w:b/>
        </w:rPr>
        <w:t>niet</w:t>
      </w:r>
      <w:r>
        <w:t xml:space="preserve"> door een stichting of vereniging wordt gedaan dient voor algemeen belang te zijn;</w:t>
      </w:r>
    </w:p>
    <w:p w14:paraId="61768DDE" w14:textId="77777777" w:rsidR="009F0785" w:rsidRPr="009F0785" w:rsidRDefault="009F0785" w:rsidP="009F0785">
      <w:pPr>
        <w:pStyle w:val="Lijstalinea"/>
        <w:numPr>
          <w:ilvl w:val="0"/>
          <w:numId w:val="2"/>
        </w:numPr>
        <w:rPr>
          <w:b/>
          <w:i/>
          <w:u w:val="single"/>
        </w:rPr>
      </w:pPr>
      <w:r>
        <w:t>Aanvraag is niet commercieel; geen winstoogmerk</w:t>
      </w:r>
      <w:r w:rsidR="00F72628">
        <w:t>;</w:t>
      </w:r>
    </w:p>
    <w:p w14:paraId="1C2D795C" w14:textId="77777777" w:rsidR="009F0785" w:rsidRPr="009F0785" w:rsidRDefault="009F0785" w:rsidP="009F0785">
      <w:pPr>
        <w:pStyle w:val="Lijstalinea"/>
        <w:numPr>
          <w:ilvl w:val="0"/>
          <w:numId w:val="2"/>
        </w:numPr>
        <w:rPr>
          <w:b/>
          <w:i/>
          <w:u w:val="single"/>
        </w:rPr>
      </w:pPr>
      <w:r>
        <w:t>Aanvraag heeft geen persoonlijk belang;</w:t>
      </w:r>
    </w:p>
    <w:p w14:paraId="17956DA1" w14:textId="77777777" w:rsidR="009F0785" w:rsidRPr="009F0785" w:rsidRDefault="009F0785" w:rsidP="009F0785">
      <w:pPr>
        <w:pStyle w:val="Lijstalinea"/>
        <w:numPr>
          <w:ilvl w:val="0"/>
          <w:numId w:val="2"/>
        </w:numPr>
        <w:rPr>
          <w:b/>
          <w:i/>
          <w:u w:val="single"/>
        </w:rPr>
      </w:pPr>
      <w:r>
        <w:t xml:space="preserve">Aanvraag moet een specificatie </w:t>
      </w:r>
      <w:r w:rsidR="00F44325">
        <w:t>bevatten;</w:t>
      </w:r>
      <w:r>
        <w:t xml:space="preserve"> toelichting waarvoor de gelden dienen, hoe groot het bedrag is wat wordt aangevraagd en hoe groot het totale bedrag is wat ze uitgeven.</w:t>
      </w:r>
    </w:p>
    <w:p w14:paraId="5A9B7D99" w14:textId="77777777" w:rsidR="009F0785" w:rsidRPr="009F0785" w:rsidRDefault="009F0785" w:rsidP="009F0785">
      <w:pPr>
        <w:pStyle w:val="Lijstalinea"/>
        <w:numPr>
          <w:ilvl w:val="0"/>
          <w:numId w:val="2"/>
        </w:numPr>
        <w:rPr>
          <w:b/>
          <w:i/>
          <w:u w:val="single"/>
        </w:rPr>
      </w:pPr>
      <w:r>
        <w:t>Aanvraag moet argumentatie bevatten; hier moet worden onderbouwd waarom ze denken dat de aanvraag on</w:t>
      </w:r>
      <w:r w:rsidR="00F72628">
        <w:t>der de leefbaarheidsgelden valt;</w:t>
      </w:r>
    </w:p>
    <w:p w14:paraId="1A2E34B2" w14:textId="77777777" w:rsidR="00F72628" w:rsidRPr="00F72628" w:rsidRDefault="009F0785" w:rsidP="00F72628">
      <w:pPr>
        <w:pStyle w:val="Lijstalinea"/>
        <w:numPr>
          <w:ilvl w:val="0"/>
          <w:numId w:val="2"/>
        </w:numPr>
        <w:rPr>
          <w:b/>
          <w:i/>
          <w:u w:val="single"/>
        </w:rPr>
      </w:pPr>
      <w:r>
        <w:t>Aanvraag moet kunnen worden verantwoordt; dus na toekenning</w:t>
      </w:r>
      <w:r w:rsidR="00F72628">
        <w:t xml:space="preserve"> moet een verantwoording van ontvangen gelden worden ingediend;</w:t>
      </w:r>
    </w:p>
    <w:p w14:paraId="79A84988" w14:textId="77777777" w:rsidR="00F72628" w:rsidRDefault="00F72628" w:rsidP="00F72628">
      <w:pPr>
        <w:rPr>
          <w:b/>
          <w:i/>
          <w:u w:val="single"/>
        </w:rPr>
      </w:pPr>
    </w:p>
    <w:p w14:paraId="4819E170" w14:textId="77777777" w:rsidR="00F72628" w:rsidRDefault="00F72628" w:rsidP="00F72628">
      <w:pPr>
        <w:rPr>
          <w:b/>
          <w:i/>
          <w:u w:val="single"/>
        </w:rPr>
      </w:pPr>
      <w:r>
        <w:rPr>
          <w:b/>
          <w:i/>
          <w:u w:val="single"/>
        </w:rPr>
        <w:t>Aanvullende voorwaarde:</w:t>
      </w:r>
    </w:p>
    <w:p w14:paraId="23EA696B" w14:textId="77777777" w:rsidR="00F72628" w:rsidRPr="00F72628" w:rsidRDefault="00F72628" w:rsidP="00F72628">
      <w:pPr>
        <w:pStyle w:val="Lijstalinea"/>
        <w:numPr>
          <w:ilvl w:val="0"/>
          <w:numId w:val="3"/>
        </w:numPr>
        <w:rPr>
          <w:b/>
          <w:i/>
          <w:u w:val="single"/>
        </w:rPr>
      </w:pPr>
      <w:r>
        <w:t>Wanneer een aanvrager een uitkering ontvangt boven 30 % van het totale budget leefbaarheidsgelden van 1 jaar. Kan deze aanvragen de komende 2 jaar niet in aanmerking komen voor de leefbaarheidsgelden.</w:t>
      </w:r>
    </w:p>
    <w:p w14:paraId="72DAFEA4" w14:textId="77777777" w:rsidR="00F72628" w:rsidRPr="00F72628" w:rsidRDefault="00F72628" w:rsidP="00F72628">
      <w:pPr>
        <w:pStyle w:val="Lijstalinea"/>
        <w:rPr>
          <w:b/>
          <w:i/>
          <w:u w:val="single"/>
        </w:rPr>
      </w:pPr>
    </w:p>
    <w:p w14:paraId="5667D270" w14:textId="77777777" w:rsidR="00F72628" w:rsidRPr="00F72628" w:rsidRDefault="00F72628" w:rsidP="00F72628">
      <w:pPr>
        <w:pStyle w:val="Lijstalinea"/>
        <w:rPr>
          <w:b/>
          <w:i/>
          <w:u w:val="single"/>
        </w:rPr>
      </w:pPr>
    </w:p>
    <w:sectPr w:rsidR="00F72628" w:rsidRPr="00F72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0062"/>
    <w:multiLevelType w:val="hybridMultilevel"/>
    <w:tmpl w:val="15665B5C"/>
    <w:lvl w:ilvl="0" w:tplc="28EC735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426DD1"/>
    <w:multiLevelType w:val="hybridMultilevel"/>
    <w:tmpl w:val="7F2EA0D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B8862CB"/>
    <w:multiLevelType w:val="hybridMultilevel"/>
    <w:tmpl w:val="8CBA62B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70173227">
    <w:abstractNumId w:val="1"/>
  </w:num>
  <w:num w:numId="2" w16cid:durableId="868491756">
    <w:abstractNumId w:val="2"/>
  </w:num>
  <w:num w:numId="3" w16cid:durableId="69018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6EF"/>
    <w:rsid w:val="003D51D5"/>
    <w:rsid w:val="004D2A81"/>
    <w:rsid w:val="005C66EF"/>
    <w:rsid w:val="005F3FC0"/>
    <w:rsid w:val="00796DA7"/>
    <w:rsid w:val="009F0785"/>
    <w:rsid w:val="00EC59E7"/>
    <w:rsid w:val="00F44325"/>
    <w:rsid w:val="00F726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897F"/>
  <w15:chartTrackingRefBased/>
  <w15:docId w15:val="{2CC218F5-1E38-4721-BE3A-475A0296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6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79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2085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Cor en Helma van Empel</cp:lastModifiedBy>
  <cp:revision>2</cp:revision>
  <dcterms:created xsi:type="dcterms:W3CDTF">2025-09-03T16:07:00Z</dcterms:created>
  <dcterms:modified xsi:type="dcterms:W3CDTF">2025-09-03T16:07:00Z</dcterms:modified>
</cp:coreProperties>
</file>